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D3EA" w14:textId="77777777" w:rsidR="00AA4370" w:rsidRPr="00AA4370" w:rsidRDefault="00AA4370">
      <w:pPr>
        <w:ind w:left="-1134" w:right="-426"/>
        <w:jc w:val="both"/>
        <w:rPr>
          <w:sz w:val="24"/>
          <w:szCs w:val="24"/>
        </w:rPr>
      </w:pPr>
      <w:bookmarkStart w:id="0" w:name="OLE_LINK9"/>
      <w:bookmarkStart w:id="1" w:name="OLE_LINK8"/>
    </w:p>
    <w:p w14:paraId="2A5F1E8D" w14:textId="2EED7B78" w:rsidR="00AA4370" w:rsidRPr="00AA4370" w:rsidRDefault="00AA4370" w:rsidP="00AA4370">
      <w:pPr>
        <w:jc w:val="center"/>
        <w:rPr>
          <w:sz w:val="24"/>
          <w:szCs w:val="24"/>
        </w:rPr>
      </w:pPr>
      <w:bookmarkStart w:id="2" w:name="_Ref337643346"/>
      <w:r w:rsidRPr="00AA4370">
        <w:rPr>
          <w:b/>
          <w:bCs/>
          <w:sz w:val="24"/>
          <w:szCs w:val="24"/>
        </w:rPr>
        <w:t xml:space="preserve">Договор подряда </w:t>
      </w:r>
      <w:bookmarkStart w:id="3" w:name="_Hlk171668506"/>
      <w:r w:rsidRPr="00AA4370">
        <w:rPr>
          <w:b/>
          <w:bCs/>
          <w:sz w:val="24"/>
          <w:szCs w:val="24"/>
        </w:rPr>
        <w:t>№</w:t>
      </w:r>
      <w:bookmarkEnd w:id="2"/>
      <w:bookmarkEnd w:id="3"/>
      <w:r w:rsidRPr="00AA4370">
        <w:rPr>
          <w:b/>
          <w:bCs/>
          <w:sz w:val="24"/>
          <w:szCs w:val="24"/>
        </w:rPr>
        <w:t> ____________</w:t>
      </w:r>
    </w:p>
    <w:p w14:paraId="1E23CB43" w14:textId="77777777" w:rsidR="00AA4370" w:rsidRPr="00AA4370" w:rsidRDefault="00AA4370" w:rsidP="00AA4370">
      <w:pPr>
        <w:pStyle w:val="Default"/>
        <w:jc w:val="both"/>
        <w:rPr>
          <w:bCs/>
        </w:rPr>
      </w:pPr>
    </w:p>
    <w:p w14:paraId="5E397A1E" w14:textId="77777777" w:rsidR="00AA4370" w:rsidRPr="00AA4370" w:rsidRDefault="00AA4370" w:rsidP="00AA4370">
      <w:pPr>
        <w:pStyle w:val="Default"/>
        <w:jc w:val="both"/>
        <w:rPr>
          <w:bCs/>
        </w:rPr>
      </w:pPr>
      <w:r w:rsidRPr="00AA4370">
        <w:rPr>
          <w:bCs/>
        </w:rPr>
        <w:t>г. Москва «___» ________ 2025 г.</w:t>
      </w:r>
      <w:r w:rsidRPr="00AA4370">
        <w:rPr>
          <w:bCs/>
        </w:rPr>
        <w:br/>
      </w:r>
    </w:p>
    <w:p w14:paraId="382A2646" w14:textId="4052BD1D" w:rsidR="003A0B80" w:rsidRDefault="00AA4370" w:rsidP="00AA4370">
      <w:pPr>
        <w:pStyle w:val="Default"/>
        <w:jc w:val="both"/>
      </w:pPr>
      <w:r w:rsidRPr="00AA4370">
        <w:rPr>
          <w:b/>
          <w:bCs/>
        </w:rPr>
        <w:t>ООО «ТЕТИКА»</w:t>
      </w:r>
      <w:r w:rsidRPr="00AA4370">
        <w:t xml:space="preserve">, именуемое в дальнейшем </w:t>
      </w:r>
      <w:r w:rsidRPr="00AA4370">
        <w:rPr>
          <w:b/>
          <w:iCs/>
        </w:rPr>
        <w:t>«Подрядчик»</w:t>
      </w:r>
      <w:r w:rsidRPr="00AA4370">
        <w:rPr>
          <w:iCs/>
        </w:rPr>
        <w:t>,</w:t>
      </w:r>
      <w:r w:rsidRPr="00AA4370">
        <w:t xml:space="preserve"> в лице Генерального директора </w:t>
      </w:r>
      <w:r w:rsidRPr="00AA4370">
        <w:rPr>
          <w:b/>
          <w:bCs/>
        </w:rPr>
        <w:t>Мазитова Владислава Игоревича</w:t>
      </w:r>
      <w:r w:rsidRPr="00AA4370">
        <w:t xml:space="preserve">, действующего на основании Устава, с одной Стороны, и </w:t>
      </w:r>
      <w:r w:rsidRPr="00AA4370">
        <w:rPr>
          <w:b/>
          <w:bCs/>
        </w:rPr>
        <w:t>_________________________,</w:t>
      </w:r>
      <w:r w:rsidRPr="00AA4370">
        <w:t xml:space="preserve"> именуемое в дальнейшем </w:t>
      </w:r>
      <w:r w:rsidRPr="00AA4370">
        <w:rPr>
          <w:b/>
          <w:bCs/>
        </w:rPr>
        <w:t>«Заказчик»</w:t>
      </w:r>
      <w:r w:rsidRPr="00AA4370">
        <w:t>, в лице Генерального директора ____________________________, действующего на основании ________________, с другой Стороны, в дальнейшем совместно именуемые «Стороны», а по отдельности «Сторона», Договорились о нижеследующем:</w:t>
      </w:r>
      <w:bookmarkEnd w:id="0"/>
      <w:bookmarkEnd w:id="1"/>
    </w:p>
    <w:p w14:paraId="13F5C9B3" w14:textId="77777777" w:rsidR="00AA4370" w:rsidRPr="00AA4370" w:rsidRDefault="00AA4370" w:rsidP="00AA4370">
      <w:pPr>
        <w:pStyle w:val="Default"/>
        <w:jc w:val="both"/>
      </w:pPr>
    </w:p>
    <w:p w14:paraId="440B2D5C" w14:textId="0A701E68" w:rsidR="003A0B80" w:rsidRPr="00AA4370" w:rsidRDefault="00AA4370" w:rsidP="00032F63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7BD80BC5" w14:textId="3A58FD74" w:rsidR="003A0B80" w:rsidRPr="00AA4370" w:rsidRDefault="00000000" w:rsidP="00533B2F">
      <w:pPr>
        <w:pStyle w:val="afa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Подрядчик обязуется выполнять в течение действия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а по заданиям Заказчика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ы, и передавать их результаты в собственность Заказчику, а Заказчик обязуется принимать результаты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ы в порядке, в сроки и объемах, согласно условиям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а и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>ий, являющихся его неотъемлемой частью.</w:t>
      </w:r>
    </w:p>
    <w:p w14:paraId="2A486D3E" w14:textId="3794A2FC" w:rsidR="003A0B80" w:rsidRPr="00AA4370" w:rsidRDefault="007F3D32" w:rsidP="00533B2F">
      <w:pPr>
        <w:pStyle w:val="afa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ы Подрядчик выполняет из своих материалов (Товара), на своем оборудовании и своими инструментами, если иное не предусмотрено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>ией.</w:t>
      </w:r>
    </w:p>
    <w:p w14:paraId="3793B3EC" w14:textId="67350E40" w:rsidR="003A0B80" w:rsidRPr="00AA4370" w:rsidRDefault="00000000" w:rsidP="00533B2F">
      <w:pPr>
        <w:pStyle w:val="afa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 рамках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а Подрядчиком по заданиям Заказчика могут в частности, но не исключительно, осуществляться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ы по поставке оборудования и запасных частей к ним, по разработке, ремонту, восстановлению, реконструкции и доработке оборудования или иного имущества (материальных ценностей) Заказчика, в том числе, с использованием материалов и средств, передаваемых Заказчиком для выполнения таких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, а также на основании передаваемых Заказчиком технических заданий, чертежей, конструкторской документации и т.п. Объем таких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, их особенности, этапы и т.п. определяются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иями.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ией может быть также предусмотрена в рамках выполнения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разработка Подрядчиком технической и иной проектной документации.</w:t>
      </w:r>
    </w:p>
    <w:p w14:paraId="386A3AC1" w14:textId="2A1729AF" w:rsidR="003A0B80" w:rsidRPr="00AA4370" w:rsidRDefault="00000000" w:rsidP="00533B2F">
      <w:pPr>
        <w:pStyle w:val="afa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Подрядчик обеспечивает соответствие результатов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и применяемых при их выполнении средств и материалов, а также отдельных частей результатов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, действующим в РФ требованиям нормативов, правил и стандартов по качеству и безопасности, требованиям компетентных надзорных органов, а также требованиям Заказчика. В случае, если сторонами в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иях или иных приложениях к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у установлены требования к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ам, в том числе по качеству (параметрам, содержанию и т.п.), отличные от требований установленных регламентов, норм, стандартов и т.п., требования таких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>ий имеют преимущественную силу (приоритет). При этом стороны извещены и согласны, что Подрядчик не несет в таком случае ответственность за возможные негативные последствия как для Заказчика, так и для иных третьих лиц.</w:t>
      </w:r>
    </w:p>
    <w:p w14:paraId="5E5CC5AB" w14:textId="700270B4" w:rsidR="003A0B80" w:rsidRPr="00AA4370" w:rsidRDefault="00000000" w:rsidP="00533B2F">
      <w:pPr>
        <w:pStyle w:val="afa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Подрядчик подтверждает, что его деятельность по настоящему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у носит законный </w:t>
      </w:r>
      <w:r w:rsidR="00533B2F" w:rsidRPr="00AA4370">
        <w:rPr>
          <w:sz w:val="24"/>
          <w:szCs w:val="24"/>
        </w:rPr>
        <w:t>характер</w:t>
      </w:r>
      <w:r w:rsidRPr="00AA4370">
        <w:rPr>
          <w:sz w:val="24"/>
          <w:szCs w:val="24"/>
        </w:rPr>
        <w:t xml:space="preserve">, не нарушает права третьих лиц (в том числе в области охраны интеллектуальной собственности), Подрядчик имеет все необходимые разрешения, аттестации, сертификаты, лицензии, допуски и т.п. для осуществления деятельности по настоящему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у. Обо всех изменениях (наложении ограничений, запретах и т.п.) Подрядчик обязан заблаговременно уведомлять Заказчика.</w:t>
      </w:r>
    </w:p>
    <w:p w14:paraId="28181CDF" w14:textId="320486FC" w:rsidR="003A0B80" w:rsidRDefault="00000000" w:rsidP="00533B2F">
      <w:pPr>
        <w:pStyle w:val="afa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На результаты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Подрядчиком предоставляется гарантия, срок которой определяется в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ии. Если срок гарантии в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ии не указан, срок гарантии составляет 12 месяцев. Течение гарантийного срока начинается с даты приема-передачи выполненных Подрядчиком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Заказчику. В период гарантии Подрядчик обязуется за свой счет и своими силами устранять выявленные в ходе эксплуатации замечания; осуществлять необходимый ремонт и замену необходимых узлов, нести расходы, связанные с проведением ремонта (замена деталей, узлов, транспортные расходы по отправке неисправных элементов для проведения диагностики, ремонта, доработки, необходимые экспертизы и т.п.) в том случае, если на момент выявления неисправности на узлы или иные неисправные элементы распространяются гарантийные обязательства Подрядчика.</w:t>
      </w:r>
    </w:p>
    <w:p w14:paraId="7FE41615" w14:textId="77777777" w:rsidR="00AA4370" w:rsidRPr="00AA4370" w:rsidRDefault="00AA4370" w:rsidP="00AA4370">
      <w:pPr>
        <w:pStyle w:val="afa"/>
        <w:ind w:left="0"/>
        <w:jc w:val="both"/>
        <w:rPr>
          <w:sz w:val="24"/>
          <w:szCs w:val="24"/>
        </w:rPr>
      </w:pPr>
    </w:p>
    <w:p w14:paraId="0013A1E5" w14:textId="4B9D6CAA" w:rsidR="003A0B80" w:rsidRPr="00AA4370" w:rsidRDefault="00000000" w:rsidP="00032F63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AA4370">
        <w:rPr>
          <w:b/>
          <w:sz w:val="24"/>
          <w:szCs w:val="24"/>
        </w:rPr>
        <w:t>П</w:t>
      </w:r>
      <w:r w:rsidR="00AA4370">
        <w:rPr>
          <w:b/>
          <w:sz w:val="24"/>
          <w:szCs w:val="24"/>
        </w:rPr>
        <w:t>рава и обязанности Сторон</w:t>
      </w:r>
    </w:p>
    <w:p w14:paraId="0C3682DF" w14:textId="168509F7" w:rsidR="003A0B80" w:rsidRPr="00AA4370" w:rsidRDefault="00000000" w:rsidP="00533B2F">
      <w:pPr>
        <w:pStyle w:val="afa"/>
        <w:numPr>
          <w:ilvl w:val="1"/>
          <w:numId w:val="8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>Подрядчик:</w:t>
      </w:r>
    </w:p>
    <w:p w14:paraId="527DB52A" w14:textId="11B03B89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lastRenderedPageBreak/>
        <w:t xml:space="preserve">Обязуется качественно и своевременно выполнять принятые на себя обязательства по выполнению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по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у, в соответствии с подписанными обеими сторонами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иями и иными документами к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у;</w:t>
      </w:r>
    </w:p>
    <w:p w14:paraId="6E65C09A" w14:textId="5852DF20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Обязуется сдавать результаты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по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ам выполненных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>;</w:t>
      </w:r>
    </w:p>
    <w:p w14:paraId="05C362DA" w14:textId="786BE6E2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Обязуется устранять недостатки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на условиях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а;</w:t>
      </w:r>
    </w:p>
    <w:p w14:paraId="24E456A6" w14:textId="5769ED43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Обязуется одновременно с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ами выполненных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предоставлять Заказчику всю необходимую и обусловленную </w:t>
      </w:r>
      <w:r w:rsidR="00533B2F" w:rsidRPr="00AA4370">
        <w:rPr>
          <w:sz w:val="24"/>
          <w:szCs w:val="24"/>
        </w:rPr>
        <w:t>характером</w:t>
      </w:r>
      <w:r w:rsidRPr="00AA4370">
        <w:rPr>
          <w:sz w:val="24"/>
          <w:szCs w:val="24"/>
        </w:rPr>
        <w:t xml:space="preserve">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сопроводительную техническую и исполнительскую документацию;</w:t>
      </w:r>
    </w:p>
    <w:p w14:paraId="21740382" w14:textId="77777777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Вправе привлекать к выполнению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а третьих лиц, отвечая за их действия, как за свои собственные;</w:t>
      </w:r>
    </w:p>
    <w:p w14:paraId="42D141F4" w14:textId="02A570C6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Несет полную материальную ответственность за не сохранность, утрату, порчу имущества, материалов, деталей, комплектующих, инструментов, оборудования и т.п., переданных Заказчиком Подрядчику для выполнения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по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у;</w:t>
      </w:r>
    </w:p>
    <w:p w14:paraId="5B35116B" w14:textId="38488908" w:rsidR="00533B2F" w:rsidRPr="00AA4370" w:rsidRDefault="00782C3B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При выполнении </w:t>
      </w:r>
      <w:r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на территории Заказчика</w:t>
      </w:r>
      <w:r w:rsidR="00000000" w:rsidRPr="00AA4370">
        <w:rPr>
          <w:sz w:val="24"/>
          <w:szCs w:val="24"/>
        </w:rPr>
        <w:t xml:space="preserve"> Подрядчик обязуется привлекать квалифицированных и надлежащим образом подготовленных специалистов, имеющих право (допуски и т.п.) на выполнение такого рода </w:t>
      </w:r>
      <w:r w:rsidR="007F3D32">
        <w:rPr>
          <w:sz w:val="24"/>
          <w:szCs w:val="24"/>
        </w:rPr>
        <w:t>Работ</w:t>
      </w:r>
      <w:r w:rsidR="00000000" w:rsidRPr="00AA4370">
        <w:rPr>
          <w:sz w:val="24"/>
          <w:szCs w:val="24"/>
        </w:rPr>
        <w:t>;</w:t>
      </w:r>
    </w:p>
    <w:p w14:paraId="02C6F5EA" w14:textId="5B41404D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При выполнении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на территории Заказчика обязуется соблюдать пропускной режим и режим рабочего времени (сменности), установленные на предприятии Заказчика, обеспечивает соблюдение трудовой дисциплины как своими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>никами, так иными привлеченными на объект Заказчика лицами;</w:t>
      </w:r>
    </w:p>
    <w:p w14:paraId="56329FF9" w14:textId="42322F92" w:rsidR="003A0B80" w:rsidRPr="00AA4370" w:rsidRDefault="00782C3B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При выполнении (производстве) </w:t>
      </w:r>
      <w:r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на территории Заказчика</w:t>
      </w:r>
      <w:r w:rsidR="00000000" w:rsidRPr="00AA4370">
        <w:rPr>
          <w:sz w:val="24"/>
          <w:szCs w:val="24"/>
        </w:rPr>
        <w:t xml:space="preserve"> Подрядчик обеспечивает соблюдение необходимых противопожарных и иных общих и специальных защитных мер и предосторожностей, в т.ч. в области техники безопасности, охраны труда, охраны окружающей среды. Подрядчик несет ответственность за несоблюдение своими или привлеченными им лицами требований техники безопасности на объекте Заказчика;</w:t>
      </w:r>
    </w:p>
    <w:p w14:paraId="6F30087E" w14:textId="76CE822A" w:rsidR="003A0B80" w:rsidRPr="00AA4370" w:rsidRDefault="00000000" w:rsidP="00533B2F">
      <w:pPr>
        <w:pStyle w:val="afa"/>
        <w:ind w:left="709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При выполнении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на территории Заказчика силами иностранных работников (специалистов), Подрядчик гарантирует соблюдение миграционного законодательства и надлежащее оформление отношений с такими работниками, обеспечивая у этих лиц наличие при себе всех разрешительных документов.</w:t>
      </w:r>
    </w:p>
    <w:p w14:paraId="20C2BF57" w14:textId="750D0DE7" w:rsidR="003A0B80" w:rsidRPr="00AA4370" w:rsidRDefault="00000000" w:rsidP="00533B2F">
      <w:pPr>
        <w:pStyle w:val="afa"/>
        <w:numPr>
          <w:ilvl w:val="1"/>
          <w:numId w:val="8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>Заказчик:</w:t>
      </w:r>
    </w:p>
    <w:p w14:paraId="635E39D1" w14:textId="77777777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Обязуется предоставлять Подрядчику необходимую и имеющуюся у Заказчика информацию, необходимую для исполнения Подрядчиком обязательств в рамках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а;</w:t>
      </w:r>
    </w:p>
    <w:p w14:paraId="55C1E63C" w14:textId="7352D3AC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Обязуется своевременно оплачивать надлежащим образом выполненные Подрядчиком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>ы;</w:t>
      </w:r>
    </w:p>
    <w:p w14:paraId="738F3A34" w14:textId="58084F57" w:rsidR="00533B2F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Вправе в целях подтверждения надлежащего исполнения Подрядчиком своих обязанностей по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у и с предварительного уведомления Подрядчика производить, в том числе на территории последнего, проверку хода выполнения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(их отдельных этапов) и т.п., с правом фиксации этих промежуточных этапов;</w:t>
      </w:r>
    </w:p>
    <w:p w14:paraId="40F3A39B" w14:textId="446DEBC4" w:rsidR="003A0B80" w:rsidRPr="00AA4370" w:rsidRDefault="00000000" w:rsidP="00533B2F">
      <w:pPr>
        <w:pStyle w:val="afa"/>
        <w:numPr>
          <w:ilvl w:val="2"/>
          <w:numId w:val="8"/>
        </w:numPr>
        <w:ind w:left="709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Вправе, не вмешиваясь в деятельность Подрядчика давать ему указания по выполнению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в рамках условий, согласованных в конкретной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ии; вправе требовать от Подрядчика приостановки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в случае возникновения из-за проведения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угрозы причинения ущерба Заказчику, его сотрудникам, имуществу Заказчика, а также имуществу третьих лиц.</w:t>
      </w:r>
    </w:p>
    <w:p w14:paraId="5DD84441" w14:textId="77777777" w:rsidR="003A0B80" w:rsidRPr="00AA4370" w:rsidRDefault="003A0B80">
      <w:pPr>
        <w:ind w:left="-1134" w:right="-426"/>
        <w:jc w:val="both"/>
        <w:rPr>
          <w:sz w:val="24"/>
          <w:szCs w:val="24"/>
        </w:rPr>
      </w:pPr>
    </w:p>
    <w:p w14:paraId="4CBF4E60" w14:textId="744B884B" w:rsidR="003A0B80" w:rsidRPr="00AA4370" w:rsidRDefault="00000000" w:rsidP="00032F63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AA4370">
        <w:rPr>
          <w:b/>
          <w:sz w:val="24"/>
          <w:szCs w:val="24"/>
        </w:rPr>
        <w:t>П</w:t>
      </w:r>
      <w:r w:rsidR="007F3D32">
        <w:rPr>
          <w:b/>
          <w:sz w:val="24"/>
          <w:szCs w:val="24"/>
        </w:rPr>
        <w:t>орядок сдачи-приемки выполненных Работ</w:t>
      </w:r>
    </w:p>
    <w:p w14:paraId="622E8DC4" w14:textId="538CCD1A" w:rsidR="003A0B80" w:rsidRPr="00AA4370" w:rsidRDefault="00000000" w:rsidP="00032F63">
      <w:pPr>
        <w:pStyle w:val="afa"/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 случае, если в рамках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а Подрядчиком осуществляется поставка оборудования (Товара), Передача Товара Заказчику оформляется подписанием Сторонами товарной накладной (форма УПД) или иного документа, подтверждающего </w:t>
      </w:r>
      <w:r w:rsidR="00533B2F" w:rsidRPr="00AA4370">
        <w:rPr>
          <w:sz w:val="24"/>
          <w:szCs w:val="24"/>
        </w:rPr>
        <w:t>фактическую</w:t>
      </w:r>
      <w:r w:rsidRPr="00AA4370">
        <w:rPr>
          <w:sz w:val="24"/>
          <w:szCs w:val="24"/>
        </w:rPr>
        <w:t xml:space="preserve"> передачу Товара. Претензии по качеству и количеству Товара адресуются Заказчиком Подрядчику в момент передачи Товара. </w:t>
      </w:r>
      <w:r w:rsidR="00533B2F" w:rsidRPr="00AA4370">
        <w:rPr>
          <w:sz w:val="24"/>
          <w:szCs w:val="24"/>
        </w:rPr>
        <w:t>Факт</w:t>
      </w:r>
      <w:r w:rsidRPr="00AA4370">
        <w:rPr>
          <w:sz w:val="24"/>
          <w:szCs w:val="24"/>
        </w:rPr>
        <w:t xml:space="preserve"> подписания любого из документов, указанных выше, подтверждает приемку Товара (осмотр и проверка по количеству и качеству) Заказчиком (</w:t>
      </w:r>
      <w:r w:rsidR="00032F63" w:rsidRPr="00AA4370">
        <w:rPr>
          <w:sz w:val="24"/>
          <w:szCs w:val="24"/>
        </w:rPr>
        <w:t>Грузополучат</w:t>
      </w:r>
      <w:r w:rsidRPr="00AA4370">
        <w:rPr>
          <w:sz w:val="24"/>
          <w:szCs w:val="24"/>
        </w:rPr>
        <w:t xml:space="preserve">елем). Если приемка Товара произведена без замечаний, после подписания вышеуказанных документов уполномоченным лицом Заказчика, претензии по качеству и количеству Товара Подрядчиком не принимаются, за исключением случаев выявления скрытых производственных недостатков Товара. Приемка Товара </w:t>
      </w:r>
      <w:r w:rsidR="00032F63" w:rsidRPr="00AA4370">
        <w:rPr>
          <w:sz w:val="24"/>
          <w:szCs w:val="24"/>
        </w:rPr>
        <w:lastRenderedPageBreak/>
        <w:t>Грузополучат</w:t>
      </w:r>
      <w:r w:rsidRPr="00AA4370">
        <w:rPr>
          <w:sz w:val="24"/>
          <w:szCs w:val="24"/>
        </w:rPr>
        <w:t>елем приравнивается к приемке Товара Заказчиком. Датой поставки Товара и датой перехода права собственности на Товар и рисков случайной гибели или случайного повреждения Товара считается:</w:t>
      </w:r>
    </w:p>
    <w:p w14:paraId="2F0190B0" w14:textId="2BDD5512" w:rsidR="003A0B80" w:rsidRPr="00204A18" w:rsidRDefault="00204A18" w:rsidP="00204A18">
      <w:pPr>
        <w:pStyle w:val="afa"/>
        <w:numPr>
          <w:ilvl w:val="0"/>
          <w:numId w:val="14"/>
        </w:numPr>
        <w:ind w:left="709" w:firstLine="0"/>
        <w:jc w:val="both"/>
        <w:rPr>
          <w:sz w:val="24"/>
          <w:szCs w:val="24"/>
        </w:rPr>
      </w:pPr>
      <w:r w:rsidRPr="00204A18">
        <w:rPr>
          <w:sz w:val="24"/>
          <w:szCs w:val="24"/>
        </w:rPr>
        <w:t>При поставке на условиях доставки Товара Поставщиком до Покупателя/</w:t>
      </w:r>
      <w:r w:rsidR="00032F63" w:rsidRPr="00204A18">
        <w:rPr>
          <w:sz w:val="24"/>
          <w:szCs w:val="24"/>
        </w:rPr>
        <w:t>Грузополучат</w:t>
      </w:r>
      <w:r w:rsidRPr="00204A18">
        <w:rPr>
          <w:sz w:val="24"/>
          <w:szCs w:val="24"/>
        </w:rPr>
        <w:t>еля – дата получения Товара Покупателем, либо лицом уполномоченным на то Покупателем/</w:t>
      </w:r>
      <w:r w:rsidR="00032F63" w:rsidRPr="00204A18">
        <w:rPr>
          <w:sz w:val="24"/>
          <w:szCs w:val="24"/>
        </w:rPr>
        <w:t>Грузополучат</w:t>
      </w:r>
      <w:r w:rsidRPr="00204A18">
        <w:rPr>
          <w:sz w:val="24"/>
          <w:szCs w:val="24"/>
        </w:rPr>
        <w:t xml:space="preserve">елем (если иное не указано в соответствующей </w:t>
      </w:r>
      <w:r w:rsidR="00032F63" w:rsidRPr="00204A18">
        <w:rPr>
          <w:sz w:val="24"/>
          <w:szCs w:val="24"/>
        </w:rPr>
        <w:t>Спецификац</w:t>
      </w:r>
      <w:r w:rsidRPr="00204A18">
        <w:rPr>
          <w:sz w:val="24"/>
          <w:szCs w:val="24"/>
        </w:rPr>
        <w:t>ии) от перевозчика;</w:t>
      </w:r>
    </w:p>
    <w:p w14:paraId="6A188CC5" w14:textId="6798FA0F" w:rsidR="003A0B80" w:rsidRPr="00204A18" w:rsidRDefault="00204A18" w:rsidP="00204A18">
      <w:pPr>
        <w:pStyle w:val="afa"/>
        <w:numPr>
          <w:ilvl w:val="0"/>
          <w:numId w:val="14"/>
        </w:numPr>
        <w:ind w:left="709" w:firstLine="0"/>
        <w:jc w:val="both"/>
        <w:rPr>
          <w:sz w:val="24"/>
          <w:szCs w:val="24"/>
        </w:rPr>
      </w:pPr>
      <w:r w:rsidRPr="00204A18">
        <w:rPr>
          <w:sz w:val="24"/>
          <w:szCs w:val="24"/>
        </w:rPr>
        <w:t>При получении Товара Покупателем от Поставщика на условиях самовывоза (выборка товара)</w:t>
      </w:r>
      <w:r>
        <w:rPr>
          <w:sz w:val="24"/>
          <w:szCs w:val="24"/>
        </w:rPr>
        <w:t> </w:t>
      </w:r>
      <w:r w:rsidRPr="00204A18">
        <w:rPr>
          <w:sz w:val="24"/>
          <w:szCs w:val="24"/>
        </w:rPr>
        <w:t>– дата получения Товара Покупателем, либо лицом уполномоченным на то Покупателем/</w:t>
      </w:r>
      <w:r w:rsidR="00032F63" w:rsidRPr="00204A18">
        <w:rPr>
          <w:sz w:val="24"/>
          <w:szCs w:val="24"/>
        </w:rPr>
        <w:t>Грузополучат</w:t>
      </w:r>
      <w:r w:rsidRPr="00204A18">
        <w:rPr>
          <w:sz w:val="24"/>
          <w:szCs w:val="24"/>
        </w:rPr>
        <w:t>елем в месте нахождения Поставщика (грузоотправителя);</w:t>
      </w:r>
    </w:p>
    <w:p w14:paraId="4ADD63CB" w14:textId="3E0A0FBD" w:rsidR="003A0B80" w:rsidRPr="00204A18" w:rsidRDefault="00204A18" w:rsidP="00204A18">
      <w:pPr>
        <w:pStyle w:val="afa"/>
        <w:numPr>
          <w:ilvl w:val="0"/>
          <w:numId w:val="14"/>
        </w:numPr>
        <w:ind w:left="709" w:firstLine="0"/>
        <w:jc w:val="both"/>
        <w:rPr>
          <w:sz w:val="24"/>
          <w:szCs w:val="24"/>
        </w:rPr>
      </w:pPr>
      <w:r w:rsidRPr="00204A18">
        <w:rPr>
          <w:sz w:val="24"/>
          <w:szCs w:val="24"/>
        </w:rPr>
        <w:t>При доставке товара до терминала транспортной компанией (перевозчиком)и - дата передачи товара лицу, осуществляющему доставку товара. О получении Товара от перевозчика Покупатель уведомляет представителя Поставщика, ответственного за работу с Покупателем, не позднее дня, следующего за днем получения.</w:t>
      </w:r>
    </w:p>
    <w:p w14:paraId="2A4A30C0" w14:textId="6416C9E2" w:rsidR="003A0B80" w:rsidRPr="00AA4370" w:rsidRDefault="00000000" w:rsidP="00032F63">
      <w:pPr>
        <w:pStyle w:val="afa"/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Выполненные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ы подтверждаются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ом приема-передачи выполненных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, который составляется в 2 экземплярах. Заказчик обязан принять выполненные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ы и подписать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 приема-передачи выполненных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в течение 1 (одного) календарного дня с даты его получения от Подрядчика. Заказчик, имеющий возражения относительно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а приема-передачи выполненных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(оказанных услуг) обязан направить Подрядчику мотивированное возражения в течение срока, указанного выше. В противном случае, по истечении 10 (десяти) календарных дней с момента направления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а Заказчику, указанный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 считается принятым (одобренным) Заказчиком.</w:t>
      </w:r>
    </w:p>
    <w:p w14:paraId="7B3CEC98" w14:textId="26C07342" w:rsidR="003A0B80" w:rsidRPr="00AA4370" w:rsidRDefault="00000000" w:rsidP="00032F63">
      <w:pPr>
        <w:pStyle w:val="afa"/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 случае письменного мотивированного отказа Заказчика от приемки Работ, Сторонами составляется двухсторонний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 xml:space="preserve"> с перечнем выявленных недостатков, необходимых доработок, способов и сроков их устранения. Подрядчик устраняет выявленные недостатки, выполняет необходимые доработки в согласованные Сторонами сроки.</w:t>
      </w:r>
    </w:p>
    <w:p w14:paraId="6B4D81EC" w14:textId="50CC24EA" w:rsidR="003A0B80" w:rsidRPr="00AA4370" w:rsidRDefault="00000000" w:rsidP="00032F63">
      <w:pPr>
        <w:pStyle w:val="afa"/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Передача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совместно с материалами, использовавшимися Подрядчиком для выполнения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>, производится только на основании документа, удостоверяющего личность и доверенности на получение ТМЦ и приемку выполненных Работ.</w:t>
      </w:r>
    </w:p>
    <w:p w14:paraId="177E1A92" w14:textId="7F2412F1" w:rsidR="003A0B80" w:rsidRPr="00AA4370" w:rsidRDefault="00000000" w:rsidP="00032F63">
      <w:pPr>
        <w:pStyle w:val="afa"/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 случае, если Заказчик при отсутствии предусмотренных законом либо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ом оснований отказывается принять Товар и/или результат выполненных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, Подрядчик вправе наряду с правами, указанными ст. 515 Гражданского кодекса Российской Федерации взыскать штраф с Заказчика в размере 5% от стоимости Товаров, а также реализовать Товары третьим лицам. Уплата штрафа не освобождает Заказчика от исполнения принятых на себя обязательств по приемке Товара и выполненных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. Возврат ранее перечисленных денежных средств производится в течение 5 (пяти) банковских дней после реализации Товара, заказанного под Заказчика, третьим лицам. Подрядчик при возврате денежных средств Заказчику вправе удержать штраф в размере 5 % от оплаченной Заказчиком суммы по настоящему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у.</w:t>
      </w:r>
    </w:p>
    <w:p w14:paraId="5BCE12CD" w14:textId="377A953C" w:rsidR="003A0B80" w:rsidRPr="00AA4370" w:rsidRDefault="00000000" w:rsidP="00032F63">
      <w:pPr>
        <w:pStyle w:val="afa"/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иях стороны вправе предусмотреть отдельные особенности, объем или </w:t>
      </w:r>
      <w:r w:rsidR="00533B2F" w:rsidRPr="00AA4370">
        <w:rPr>
          <w:sz w:val="24"/>
          <w:szCs w:val="24"/>
        </w:rPr>
        <w:t>характер</w:t>
      </w:r>
      <w:r w:rsidRPr="00AA4370">
        <w:rPr>
          <w:sz w:val="24"/>
          <w:szCs w:val="24"/>
        </w:rPr>
        <w:t xml:space="preserve"> выполняемых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и их приемки, влияющие на начало пользования Заказчиком результатами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, в т.ч. последующая после </w:t>
      </w:r>
      <w:r w:rsidR="00533B2F" w:rsidRPr="00AA4370">
        <w:rPr>
          <w:sz w:val="24"/>
          <w:szCs w:val="24"/>
        </w:rPr>
        <w:t>фактической</w:t>
      </w:r>
      <w:r w:rsidRPr="00AA4370">
        <w:rPr>
          <w:sz w:val="24"/>
          <w:szCs w:val="24"/>
        </w:rPr>
        <w:t xml:space="preserve"> передачи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сборка, шефмонтаж, пуско-наладка и т.п. </w:t>
      </w:r>
      <w:r w:rsidR="00533B2F" w:rsidRPr="00AA4370">
        <w:rPr>
          <w:sz w:val="24"/>
          <w:szCs w:val="24"/>
        </w:rPr>
        <w:t>В таких случаях</w:t>
      </w:r>
      <w:r w:rsidRPr="00AA4370">
        <w:rPr>
          <w:sz w:val="24"/>
          <w:szCs w:val="24"/>
        </w:rPr>
        <w:t xml:space="preserve"> срок предъявления претензий по недостаткам, а также начало течения гарантийного срока будет исчисляться с даты начала эксплуатации (пользования) Заказчиком результатами </w:t>
      </w:r>
      <w:r w:rsidR="007F3D32">
        <w:rPr>
          <w:sz w:val="24"/>
          <w:szCs w:val="24"/>
        </w:rPr>
        <w:t>Работ</w:t>
      </w:r>
      <w:r w:rsidRPr="00AA4370">
        <w:rPr>
          <w:sz w:val="24"/>
          <w:szCs w:val="24"/>
        </w:rPr>
        <w:t xml:space="preserve"> в окончательном виде.</w:t>
      </w:r>
    </w:p>
    <w:p w14:paraId="0BB4326B" w14:textId="77777777" w:rsidR="003A0B80" w:rsidRPr="00AA4370" w:rsidRDefault="003A0B80" w:rsidP="00032F63">
      <w:pPr>
        <w:jc w:val="both"/>
        <w:rPr>
          <w:sz w:val="24"/>
          <w:szCs w:val="24"/>
        </w:rPr>
      </w:pPr>
    </w:p>
    <w:p w14:paraId="1AFEF496" w14:textId="67FC90E1" w:rsidR="003A0B80" w:rsidRPr="00AA4370" w:rsidRDefault="00000000" w:rsidP="00032F63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AA4370">
        <w:rPr>
          <w:b/>
          <w:sz w:val="24"/>
          <w:szCs w:val="24"/>
        </w:rPr>
        <w:t>Ц</w:t>
      </w:r>
      <w:r w:rsidR="007F3D32">
        <w:rPr>
          <w:b/>
          <w:sz w:val="24"/>
          <w:szCs w:val="24"/>
        </w:rPr>
        <w:t>ена Работ и порядок расчетов</w:t>
      </w:r>
    </w:p>
    <w:p w14:paraId="4A8551F3" w14:textId="738955E5" w:rsidR="00032F63" w:rsidRPr="00AA4370" w:rsidRDefault="00032F63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Стоимость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>, предусмотренных настоящим Договором, согласовывается Подрядчиком с Заказчиком и указывается в соответствующей Спецификации к настоящему Договору.</w:t>
      </w:r>
    </w:p>
    <w:p w14:paraId="43456D57" w14:textId="06C49FFE" w:rsidR="00032F63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Оплата выполненных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 xml:space="preserve"> производится Заказчиком в порядке, согласованном Сторонами в </w:t>
      </w:r>
      <w:r w:rsidR="00032F63" w:rsidRPr="00AA4370">
        <w:rPr>
          <w:rFonts w:cs="Times New Roman"/>
          <w:sz w:val="24"/>
          <w:szCs w:val="24"/>
        </w:rPr>
        <w:t>Спецификац</w:t>
      </w:r>
      <w:r w:rsidRPr="00AA4370">
        <w:rPr>
          <w:rFonts w:cs="Times New Roman"/>
          <w:sz w:val="24"/>
          <w:szCs w:val="24"/>
        </w:rPr>
        <w:t>ии.</w:t>
      </w:r>
    </w:p>
    <w:p w14:paraId="3E163569" w14:textId="22F6A6E7" w:rsidR="00032F63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В любом случае Заказчик обязан предоставить Подрядчику все предусмотренные условиями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а и его </w:t>
      </w:r>
      <w:r w:rsidR="00032F63" w:rsidRPr="00AA4370">
        <w:rPr>
          <w:rFonts w:cs="Times New Roman"/>
          <w:sz w:val="24"/>
          <w:szCs w:val="24"/>
        </w:rPr>
        <w:t>Спецификац</w:t>
      </w:r>
      <w:r w:rsidRPr="00AA4370">
        <w:rPr>
          <w:rFonts w:cs="Times New Roman"/>
          <w:sz w:val="24"/>
          <w:szCs w:val="24"/>
        </w:rPr>
        <w:t xml:space="preserve">иями, а также обусловленные </w:t>
      </w:r>
      <w:r w:rsidR="00032F63" w:rsidRPr="00AA4370">
        <w:rPr>
          <w:rFonts w:cs="Times New Roman"/>
          <w:sz w:val="24"/>
          <w:szCs w:val="24"/>
        </w:rPr>
        <w:t>характером</w:t>
      </w:r>
      <w:r w:rsidRPr="00AA4370">
        <w:rPr>
          <w:rFonts w:cs="Times New Roman"/>
          <w:sz w:val="24"/>
          <w:szCs w:val="24"/>
        </w:rPr>
        <w:t xml:space="preserve"> выполняемых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>, документы.</w:t>
      </w:r>
    </w:p>
    <w:p w14:paraId="3F3731C9" w14:textId="6B31CD33" w:rsidR="00032F63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Датой оплаты выполненных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 xml:space="preserve"> считается зачисление денежных средств на расчетный счет банка Подрядчика.</w:t>
      </w:r>
    </w:p>
    <w:p w14:paraId="08F4DF96" w14:textId="634562BF" w:rsidR="00032F63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lastRenderedPageBreak/>
        <w:t xml:space="preserve">В случае нарушения Заказчиком срока предварительной оплаты в объеме, оговоренном </w:t>
      </w:r>
      <w:r w:rsidR="00032F63" w:rsidRPr="00AA4370">
        <w:rPr>
          <w:rFonts w:cs="Times New Roman"/>
          <w:sz w:val="24"/>
          <w:szCs w:val="24"/>
        </w:rPr>
        <w:t>Спецификац</w:t>
      </w:r>
      <w:r w:rsidRPr="00AA4370">
        <w:rPr>
          <w:rFonts w:cs="Times New Roman"/>
          <w:sz w:val="24"/>
          <w:szCs w:val="24"/>
        </w:rPr>
        <w:t xml:space="preserve">ией к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у, Подрядчик оставляет за собой право изменения цены Товара и (или)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>.</w:t>
      </w:r>
    </w:p>
    <w:p w14:paraId="5B86543A" w14:textId="3997A07E" w:rsidR="003A0B8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Внесение предоплаты в объеме меньшем, чем оговорено в </w:t>
      </w:r>
      <w:r w:rsidR="00032F63" w:rsidRPr="00AA4370">
        <w:rPr>
          <w:rFonts w:cs="Times New Roman"/>
          <w:sz w:val="24"/>
          <w:szCs w:val="24"/>
        </w:rPr>
        <w:t>Спецификац</w:t>
      </w:r>
      <w:r w:rsidRPr="00AA4370">
        <w:rPr>
          <w:rFonts w:cs="Times New Roman"/>
          <w:sz w:val="24"/>
          <w:szCs w:val="24"/>
        </w:rPr>
        <w:t>ии, не влечет за собой исполнения Поставщиком обязательства в части, соответствующей предоставленному исполнению (ч.4 ст. 328 Гражданского кодекса РФ) до момента поступления предоплаты в оговоренном объеме.</w:t>
      </w:r>
    </w:p>
    <w:p w14:paraId="4B5A2AEF" w14:textId="77777777" w:rsidR="003A0B80" w:rsidRPr="00AA4370" w:rsidRDefault="003A0B80">
      <w:pPr>
        <w:ind w:left="-1134" w:right="-426"/>
        <w:jc w:val="both"/>
        <w:rPr>
          <w:sz w:val="24"/>
          <w:szCs w:val="24"/>
        </w:rPr>
      </w:pPr>
    </w:p>
    <w:p w14:paraId="5D2DE1F2" w14:textId="79394600" w:rsidR="003A0B80" w:rsidRPr="00AA4370" w:rsidRDefault="00000000" w:rsidP="00032F63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AA4370">
        <w:rPr>
          <w:b/>
          <w:sz w:val="24"/>
          <w:szCs w:val="24"/>
        </w:rPr>
        <w:t>О</w:t>
      </w:r>
      <w:r w:rsidR="007F3D32">
        <w:rPr>
          <w:b/>
          <w:sz w:val="24"/>
          <w:szCs w:val="24"/>
        </w:rPr>
        <w:t>тветственность Сторон и разрешение споров</w:t>
      </w:r>
    </w:p>
    <w:p w14:paraId="5FBAC79C" w14:textId="7D878802" w:rsidR="00AA437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За нарушение сроков выполнения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 xml:space="preserve"> Подрядчик выплачивает по письменному требованию Заказчика неустойку в размере 0,1% от стоимости несвоевременно выполненных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 xml:space="preserve"> за каждый день просрочки.</w:t>
      </w:r>
    </w:p>
    <w:p w14:paraId="1C6BAD68" w14:textId="7DA0917B" w:rsidR="00AA437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За нарушение сроков оплаты </w:t>
      </w:r>
      <w:r w:rsidR="007F3D32">
        <w:rPr>
          <w:rFonts w:cs="Times New Roman"/>
          <w:sz w:val="24"/>
          <w:szCs w:val="24"/>
        </w:rPr>
        <w:t>Работ</w:t>
      </w:r>
      <w:r w:rsidRPr="00AA4370">
        <w:rPr>
          <w:rFonts w:cs="Times New Roman"/>
          <w:sz w:val="24"/>
          <w:szCs w:val="24"/>
        </w:rPr>
        <w:t xml:space="preserve"> Заказчик по письменному требованию Подрядчика выплачивает неустойку в размере 0,1% от суммы задолженности за каждый день нарушения срока.</w:t>
      </w:r>
    </w:p>
    <w:p w14:paraId="16F24841" w14:textId="77777777" w:rsidR="00AA437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>Подрядчик не несет ответственность за поломки и неисправности оборудования в следствие естественного износа, ненадлежащего использования и неквалифицированного обслуживания персоналом Заказчика или третьими лицами.</w:t>
      </w:r>
    </w:p>
    <w:p w14:paraId="53729DB8" w14:textId="396FF40C" w:rsidR="003A0B8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Все споры и разногласия, которые могут возникнуть в ходе исполнения настоящего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а, будут разрешаться сторонами путем переговоров и консультаций. Срок ответа на выставленную претензию, если иные конкретные сроки не установлены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>ом, не более 15 дней от даты получения. В случае невозможности разрешения споров путем переговоров споры подлежат передаче на рассмотрение в Арбитражный суд по месту нахождения Подрядчика.</w:t>
      </w:r>
    </w:p>
    <w:p w14:paraId="6F1986C4" w14:textId="77777777" w:rsidR="003A0B80" w:rsidRPr="00AA4370" w:rsidRDefault="003A0B80" w:rsidP="00032F63">
      <w:pPr>
        <w:jc w:val="both"/>
        <w:rPr>
          <w:sz w:val="24"/>
          <w:szCs w:val="24"/>
        </w:rPr>
      </w:pPr>
    </w:p>
    <w:p w14:paraId="4153EEC3" w14:textId="045FFB1A" w:rsidR="003A0B80" w:rsidRPr="00AA4370" w:rsidRDefault="00000000" w:rsidP="00032F63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AA4370">
        <w:rPr>
          <w:b/>
          <w:sz w:val="24"/>
          <w:szCs w:val="24"/>
        </w:rPr>
        <w:t>С</w:t>
      </w:r>
      <w:r w:rsidR="007F3D32">
        <w:rPr>
          <w:b/>
          <w:sz w:val="24"/>
          <w:szCs w:val="24"/>
        </w:rPr>
        <w:t>рок действия Договора и порядок его расторжения</w:t>
      </w:r>
    </w:p>
    <w:p w14:paraId="4AD17B54" w14:textId="77777777" w:rsidR="00AA437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Настоящий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 вступает в силу с момента его подписания Сторонами и действует 1 год. Если ни одна из сторон за 1 месяц до его окончания не заявит о намерении прекратить действие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а,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 считается автоматически пролонгированным на 1 год. Данное правило распространяется и на все последующие сроки.</w:t>
      </w:r>
    </w:p>
    <w:p w14:paraId="4AB42A27" w14:textId="77777777" w:rsidR="00AA4370" w:rsidRPr="00AA4370" w:rsidRDefault="00533B2F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>Договор может быть расторгнут до окончания его срока по соглашению сторон.</w:t>
      </w:r>
    </w:p>
    <w:p w14:paraId="4BA36F7B" w14:textId="25626472" w:rsidR="003A0B8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Подрядчик вправе расторгнуть настоящий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 в одностороннем порядке с письменным уведомлением об этом Заказчика, не позднее чем за 5 рабочих дней до даты предполагаемого расторжения, в случае систематического нарушения (более 2-х раз и общей продолжительностью не менее 10 рабочих дней) Заказчиком сроков оплат.</w:t>
      </w:r>
    </w:p>
    <w:p w14:paraId="57F8A317" w14:textId="77777777" w:rsidR="003A0B80" w:rsidRPr="00AA4370" w:rsidRDefault="003A0B80" w:rsidP="00032F63">
      <w:pPr>
        <w:jc w:val="both"/>
        <w:rPr>
          <w:sz w:val="24"/>
          <w:szCs w:val="24"/>
        </w:rPr>
      </w:pPr>
    </w:p>
    <w:p w14:paraId="78958849" w14:textId="28652612" w:rsidR="003A0B80" w:rsidRPr="00AA4370" w:rsidRDefault="00000000" w:rsidP="00032F63">
      <w:pPr>
        <w:pStyle w:val="afa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 w:rsidRPr="00AA4370">
        <w:rPr>
          <w:b/>
          <w:sz w:val="24"/>
          <w:szCs w:val="24"/>
        </w:rPr>
        <w:t>П</w:t>
      </w:r>
      <w:r w:rsidR="007F3D32">
        <w:rPr>
          <w:b/>
          <w:sz w:val="24"/>
          <w:szCs w:val="24"/>
        </w:rPr>
        <w:t>рочие условия</w:t>
      </w:r>
    </w:p>
    <w:p w14:paraId="1B9A5E0B" w14:textId="4BB7B3A0" w:rsidR="003A0B80" w:rsidRPr="00AA4370" w:rsidRDefault="00000000" w:rsidP="00032F63">
      <w:pPr>
        <w:pStyle w:val="14"/>
        <w:numPr>
          <w:ilvl w:val="1"/>
          <w:numId w:val="1"/>
        </w:numPr>
        <w:suppressAutoHyphens/>
        <w:ind w:left="0" w:firstLine="0"/>
        <w:rPr>
          <w:rFonts w:cs="Times New Roman"/>
          <w:sz w:val="24"/>
          <w:szCs w:val="24"/>
        </w:rPr>
      </w:pPr>
      <w:r w:rsidRPr="00AA4370">
        <w:rPr>
          <w:rFonts w:cs="Times New Roman"/>
          <w:sz w:val="24"/>
          <w:szCs w:val="24"/>
        </w:rPr>
        <w:t xml:space="preserve">Подписание настоящего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а не обязывает Заказчика размещать в период действия настоящего </w:t>
      </w:r>
      <w:r w:rsidR="00533B2F" w:rsidRPr="00AA4370">
        <w:rPr>
          <w:rFonts w:cs="Times New Roman"/>
          <w:sz w:val="24"/>
          <w:szCs w:val="24"/>
        </w:rPr>
        <w:t>Договор</w:t>
      </w:r>
      <w:r w:rsidRPr="00AA4370">
        <w:rPr>
          <w:rFonts w:cs="Times New Roman"/>
          <w:sz w:val="24"/>
          <w:szCs w:val="24"/>
        </w:rPr>
        <w:t xml:space="preserve">а заказы у Подрядчика. Указанные обстоятельства возникают лишь в случае размещения Заказчиком заказа Подрядчику, что подтверждается подписанием обеими сторонами соответствующей </w:t>
      </w:r>
      <w:r w:rsidR="00032F63" w:rsidRPr="00AA4370">
        <w:rPr>
          <w:rFonts w:cs="Times New Roman"/>
          <w:sz w:val="24"/>
          <w:szCs w:val="24"/>
        </w:rPr>
        <w:t>Спецификац</w:t>
      </w:r>
      <w:r w:rsidRPr="00AA4370">
        <w:rPr>
          <w:rFonts w:cs="Times New Roman"/>
          <w:sz w:val="24"/>
          <w:szCs w:val="24"/>
        </w:rPr>
        <w:t xml:space="preserve">ии. </w:t>
      </w:r>
    </w:p>
    <w:p w14:paraId="0C1699DA" w14:textId="4D1CBE13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Все уведомления и сообщения в рамках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а должны направляться в письменной форме.</w:t>
      </w:r>
    </w:p>
    <w:p w14:paraId="5A18E91B" w14:textId="2A8B3D9A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Любые изменения и дополнения к настоящему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у действительны при условии, если они совершены в письменной форме, подписаны уполномоченными на то представителями сторон, скреплены печатями и содержат прямую ссылку на настоящий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.</w:t>
      </w:r>
    </w:p>
    <w:p w14:paraId="08B39165" w14:textId="56BC4811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Все дополнительные соглашения, приложения, </w:t>
      </w:r>
      <w:r w:rsidR="00032F63" w:rsidRPr="00AA4370">
        <w:rPr>
          <w:sz w:val="24"/>
          <w:szCs w:val="24"/>
        </w:rPr>
        <w:t>Спецификац</w:t>
      </w:r>
      <w:r w:rsidRPr="00AA4370">
        <w:rPr>
          <w:sz w:val="24"/>
          <w:szCs w:val="24"/>
        </w:rPr>
        <w:t xml:space="preserve">ии, уведомления, информация, извещения и иные документы, связанные с заключением, исполнением, изменением, расторжением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а, а также сам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, направленные Сторонами посредством электронной почты имеют юридическую силу вплоть до получения оригиналов этих документов и могут быть использованы в качестве доказательств в суде.</w:t>
      </w:r>
    </w:p>
    <w:p w14:paraId="6BDD8856" w14:textId="3FED205A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Все уведомления и сообщения, отправленные Сторонами друг другу по адресам электронной почты, признаются Сторонами официальной перепиской в рамках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а.</w:t>
      </w:r>
    </w:p>
    <w:p w14:paraId="2CC4315F" w14:textId="59204D07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>Стороны обязуются сохранять конфиденциальность своей электронной почты. Не передавать пароль и не передавать доступ к электронной почте третьим лицам.</w:t>
      </w:r>
    </w:p>
    <w:p w14:paraId="7DA6D32A" w14:textId="1D6FD8EA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Стороны признают, что данные адреса электронной почты зарегистрированы в установленном порядке и принадлежат уполномоченным представителям сторон, имеющим все необходимые полномочия для заключения и исполнения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а.</w:t>
      </w:r>
    </w:p>
    <w:p w14:paraId="03FFE14E" w14:textId="4038E498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lastRenderedPageBreak/>
        <w:t xml:space="preserve">Условия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>а являются конфиденциальными и подлежат разглашению только с согласия обеих сторон и в случаях, предусмотренных действующим законодательством.</w:t>
      </w:r>
    </w:p>
    <w:p w14:paraId="0A73284F" w14:textId="3BA7C5C2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Ни одна из сторон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а не несет ответственности перед другой стороной за невыполнение обязательств, обусловленное обстоятельствами непреодолимой силы (форс-мажор), за исключением обязательства Подрядчика вернуть Заказчику внесенную последним плату за невыполненные в результате наступления таковых обстоятельств работы. Сторона, которая не исполняет своего обязательства вследствие действия непреодолимой силы, должна в 3-х дневный срок известить другую сторону о препятствии и его влиянии на исполнение обязательств по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у. Доказательствами наличия таких обстоятельств являются документы торгово-промышленной палаты и других компетентных государственных органов; если такие обстоятельства имеют общеизвестный </w:t>
      </w:r>
      <w:r w:rsidR="00533B2F" w:rsidRPr="00AA4370">
        <w:rPr>
          <w:sz w:val="24"/>
          <w:szCs w:val="24"/>
        </w:rPr>
        <w:t>характер</w:t>
      </w:r>
      <w:r w:rsidRPr="00AA4370">
        <w:rPr>
          <w:sz w:val="24"/>
          <w:szCs w:val="24"/>
        </w:rPr>
        <w:t>, то есть опубликованы в официальных средствах массовой информации, на официальных сайтах в информационно-телекоммуникационной сети «Интернет», направляющая соответствующее уведомление Сторона должна указать соответствующий источник информации.</w:t>
      </w:r>
    </w:p>
    <w:p w14:paraId="7EDE104C" w14:textId="79EC2BD4" w:rsidR="003A0B80" w:rsidRPr="00AA4370" w:rsidRDefault="00000000" w:rsidP="00AA4370">
      <w:pPr>
        <w:pStyle w:val="afa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AA4370">
        <w:rPr>
          <w:sz w:val="24"/>
          <w:szCs w:val="24"/>
        </w:rPr>
        <w:t xml:space="preserve">К условиям настоящего </w:t>
      </w:r>
      <w:r w:rsidR="00533B2F" w:rsidRPr="00AA4370">
        <w:rPr>
          <w:sz w:val="24"/>
          <w:szCs w:val="24"/>
        </w:rPr>
        <w:t>Договор</w:t>
      </w:r>
      <w:r w:rsidRPr="00AA4370">
        <w:rPr>
          <w:sz w:val="24"/>
          <w:szCs w:val="24"/>
        </w:rPr>
        <w:t xml:space="preserve">а не применяются положения Федерального закона «О защите прав потребителей» № 2300-1 от 27.02.92 г. (в соответствующей редакции), иных нормативных правовых </w:t>
      </w:r>
      <w:r w:rsidR="00533B2F" w:rsidRPr="00AA4370">
        <w:rPr>
          <w:sz w:val="24"/>
          <w:szCs w:val="24"/>
        </w:rPr>
        <w:t>Акт</w:t>
      </w:r>
      <w:r w:rsidRPr="00AA4370">
        <w:rPr>
          <w:sz w:val="24"/>
          <w:szCs w:val="24"/>
        </w:rPr>
        <w:t>ов, принятых в соответствии с указанным законом, поскольку поставляемый Товар является коммерческим, то есть изготовлен для осуществления предпринимательской деятельности и не предназначен исключительно для личных, семейных, домашних нужд.</w:t>
      </w:r>
    </w:p>
    <w:p w14:paraId="28243D41" w14:textId="7E40EFD2" w:rsidR="003A0B80" w:rsidRPr="00AA4370" w:rsidRDefault="00000000" w:rsidP="00AA4370">
      <w:pPr>
        <w:pStyle w:val="ConsPlusNonformat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437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33B2F" w:rsidRPr="00AA4370">
        <w:rPr>
          <w:rFonts w:ascii="Times New Roman" w:hAnsi="Times New Roman" w:cs="Times New Roman"/>
          <w:sz w:val="24"/>
          <w:szCs w:val="24"/>
        </w:rPr>
        <w:t>Договор</w:t>
      </w:r>
      <w:r w:rsidRPr="00AA4370">
        <w:rPr>
          <w:rFonts w:ascii="Times New Roman" w:hAnsi="Times New Roman" w:cs="Times New Roman"/>
          <w:sz w:val="24"/>
          <w:szCs w:val="24"/>
        </w:rPr>
        <w:t xml:space="preserve"> составлен в двух подлинных экземплярах, по одному для каждой из Сторон. </w:t>
      </w:r>
      <w:r w:rsidRPr="00AA4370">
        <w:rPr>
          <w:rFonts w:ascii="Times New Roman" w:hAnsi="Times New Roman" w:cs="Times New Roman"/>
          <w:spacing w:val="-1"/>
          <w:sz w:val="24"/>
          <w:szCs w:val="24"/>
        </w:rPr>
        <w:t xml:space="preserve">Все приложения, в том числе изменения и дополнения к настоящему </w:t>
      </w:r>
      <w:r w:rsidR="00533B2F" w:rsidRPr="00AA4370">
        <w:rPr>
          <w:rFonts w:ascii="Times New Roman" w:hAnsi="Times New Roman" w:cs="Times New Roman"/>
          <w:sz w:val="24"/>
          <w:szCs w:val="24"/>
        </w:rPr>
        <w:t>Договор</w:t>
      </w:r>
      <w:r w:rsidRPr="00AA4370">
        <w:rPr>
          <w:rFonts w:ascii="Times New Roman" w:hAnsi="Times New Roman" w:cs="Times New Roman"/>
          <w:sz w:val="24"/>
          <w:szCs w:val="24"/>
        </w:rPr>
        <w:t>у, являются его неотъемлемыми частями.</w:t>
      </w:r>
    </w:p>
    <w:p w14:paraId="655F8DF2" w14:textId="77777777" w:rsidR="00533B2F" w:rsidRPr="00AA4370" w:rsidRDefault="00533B2F" w:rsidP="0003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699CB2" w14:textId="4A58103E" w:rsidR="00AA4370" w:rsidRPr="00AA4370" w:rsidRDefault="00AA4370" w:rsidP="00AA4370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370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3"/>
        <w:gridCol w:w="5233"/>
      </w:tblGrid>
      <w:tr w:rsidR="00AA4370" w:rsidRPr="00AA4370" w14:paraId="0834410F" w14:textId="77777777" w:rsidTr="00F21FF2">
        <w:trPr>
          <w:trHeight w:val="1417"/>
        </w:trPr>
        <w:tc>
          <w:tcPr>
            <w:tcW w:w="5233" w:type="dxa"/>
            <w:vAlign w:val="center"/>
          </w:tcPr>
          <w:p w14:paraId="60C3D016" w14:textId="51663B26" w:rsidR="00AA4370" w:rsidRPr="00AA4370" w:rsidRDefault="00AA4370" w:rsidP="00F21FF2">
            <w:pPr>
              <w:rPr>
                <w:b/>
                <w:bCs/>
                <w:sz w:val="24"/>
                <w:szCs w:val="24"/>
              </w:rPr>
            </w:pPr>
            <w:r w:rsidRPr="00AA4370">
              <w:rPr>
                <w:b/>
                <w:bCs/>
                <w:sz w:val="24"/>
                <w:szCs w:val="24"/>
              </w:rPr>
              <w:t>Подрядчик:</w:t>
            </w:r>
          </w:p>
          <w:p w14:paraId="5312D381" w14:textId="77777777" w:rsidR="00AA4370" w:rsidRPr="00AA4370" w:rsidRDefault="00AA4370" w:rsidP="00F21FF2">
            <w:pPr>
              <w:pStyle w:val="Default"/>
              <w:rPr>
                <w:b/>
                <w:bCs/>
              </w:rPr>
            </w:pPr>
            <w:r w:rsidRPr="00AA4370">
              <w:rPr>
                <w:b/>
                <w:bCs/>
              </w:rPr>
              <w:t>ООО «ТЕТИКА»</w:t>
            </w:r>
          </w:p>
        </w:tc>
        <w:tc>
          <w:tcPr>
            <w:tcW w:w="5233" w:type="dxa"/>
            <w:vAlign w:val="center"/>
          </w:tcPr>
          <w:p w14:paraId="1448CAD7" w14:textId="5AF7A4AD" w:rsidR="00AA4370" w:rsidRPr="00AA4370" w:rsidRDefault="00AA4370" w:rsidP="00F21FF2">
            <w:pPr>
              <w:rPr>
                <w:b/>
                <w:bCs/>
                <w:sz w:val="24"/>
                <w:szCs w:val="24"/>
              </w:rPr>
            </w:pPr>
            <w:r w:rsidRPr="00AA4370">
              <w:rPr>
                <w:b/>
                <w:bCs/>
                <w:sz w:val="24"/>
                <w:szCs w:val="24"/>
              </w:rPr>
              <w:t>Заказчик:</w:t>
            </w:r>
          </w:p>
          <w:p w14:paraId="479A5ED1" w14:textId="77777777" w:rsidR="00AA4370" w:rsidRPr="00AA4370" w:rsidRDefault="00AA4370" w:rsidP="00F21FF2">
            <w:pPr>
              <w:pStyle w:val="Default"/>
              <w:rPr>
                <w:b/>
                <w:bCs/>
              </w:rPr>
            </w:pPr>
            <w:r w:rsidRPr="00AA4370">
              <w:rPr>
                <w:b/>
                <w:bCs/>
              </w:rPr>
              <w:t>_____________________________</w:t>
            </w:r>
          </w:p>
        </w:tc>
      </w:tr>
      <w:tr w:rsidR="00AA4370" w:rsidRPr="00AA4370" w14:paraId="7177FB97" w14:textId="77777777" w:rsidTr="00F21FF2">
        <w:trPr>
          <w:trHeight w:val="2793"/>
        </w:trPr>
        <w:tc>
          <w:tcPr>
            <w:tcW w:w="5233" w:type="dxa"/>
          </w:tcPr>
          <w:p w14:paraId="57B09AB7" w14:textId="77777777" w:rsidR="00AA4370" w:rsidRPr="00AA4370" w:rsidRDefault="00AA4370" w:rsidP="00F21FF2">
            <w:pPr>
              <w:pStyle w:val="Default"/>
            </w:pPr>
            <w:r w:rsidRPr="00AA4370">
              <w:t xml:space="preserve">Юридический адрес: 127434, г. Москва, </w:t>
            </w:r>
            <w:proofErr w:type="spellStart"/>
            <w:r w:rsidRPr="00AA4370">
              <w:t>вн.тер.г</w:t>
            </w:r>
            <w:proofErr w:type="spellEnd"/>
            <w:r w:rsidRPr="00AA4370">
              <w:t>. муниципальный округ Тимирязевский, ул. Прянишникова, д. 5а</w:t>
            </w:r>
          </w:p>
          <w:p w14:paraId="2D2C3626" w14:textId="77777777" w:rsidR="00AA4370" w:rsidRPr="00AA4370" w:rsidRDefault="00AA4370" w:rsidP="00F21FF2">
            <w:pPr>
              <w:pStyle w:val="Default"/>
            </w:pPr>
            <w:r w:rsidRPr="00AA4370">
              <w:t>ИНН/КПП: 9713015905/771301001</w:t>
            </w:r>
          </w:p>
          <w:p w14:paraId="14261737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ОГРН: 1247700383468</w:t>
            </w:r>
          </w:p>
          <w:p w14:paraId="1455506E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Р/счет: 40702810110001703328</w:t>
            </w:r>
          </w:p>
          <w:p w14:paraId="27FB4F53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Наименование банка: АО «</w:t>
            </w:r>
            <w:proofErr w:type="spellStart"/>
            <w:r w:rsidRPr="00AA4370">
              <w:rPr>
                <w:sz w:val="24"/>
                <w:szCs w:val="24"/>
              </w:rPr>
              <w:t>ТБанк</w:t>
            </w:r>
            <w:proofErr w:type="spellEnd"/>
            <w:r w:rsidRPr="00AA4370">
              <w:rPr>
                <w:sz w:val="24"/>
                <w:szCs w:val="24"/>
              </w:rPr>
              <w:t>»</w:t>
            </w:r>
          </w:p>
          <w:p w14:paraId="6F1EE1F1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К/счет: 30101810145250000974</w:t>
            </w:r>
          </w:p>
          <w:p w14:paraId="0ECEBCA3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БИК: 044525974</w:t>
            </w:r>
          </w:p>
          <w:p w14:paraId="2C2763DA" w14:textId="77777777" w:rsidR="00AA4370" w:rsidRPr="00AA4370" w:rsidRDefault="00AA4370" w:rsidP="00F21FF2">
            <w:pPr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14:paraId="7E2E633B" w14:textId="77777777" w:rsidR="00AA4370" w:rsidRPr="00AA4370" w:rsidRDefault="00AA4370" w:rsidP="00F21FF2">
            <w:pPr>
              <w:pStyle w:val="Default"/>
            </w:pPr>
            <w:r w:rsidRPr="00AA4370">
              <w:t>Юридический адрес:</w:t>
            </w:r>
          </w:p>
          <w:p w14:paraId="54A1C1BF" w14:textId="77777777" w:rsidR="00AA4370" w:rsidRPr="00AA4370" w:rsidRDefault="00AA4370" w:rsidP="00F21FF2">
            <w:pPr>
              <w:pStyle w:val="Default"/>
            </w:pPr>
            <w:r w:rsidRPr="00AA4370">
              <w:t>ИНН/КПП:</w:t>
            </w:r>
          </w:p>
          <w:p w14:paraId="5C92AB34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ОГРН:</w:t>
            </w:r>
          </w:p>
          <w:p w14:paraId="01BEDC89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Р/счет:</w:t>
            </w:r>
          </w:p>
          <w:p w14:paraId="121F23CD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Наименование банка</w:t>
            </w:r>
          </w:p>
          <w:p w14:paraId="4FAD3382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 xml:space="preserve">К/счет: </w:t>
            </w:r>
          </w:p>
          <w:p w14:paraId="429DF05F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БИК:</w:t>
            </w:r>
          </w:p>
          <w:p w14:paraId="401B46CD" w14:textId="77777777" w:rsidR="00AA4370" w:rsidRPr="00AA4370" w:rsidRDefault="00AA4370" w:rsidP="00F21FF2">
            <w:pPr>
              <w:pStyle w:val="Default"/>
            </w:pPr>
          </w:p>
        </w:tc>
      </w:tr>
      <w:tr w:rsidR="00AA4370" w:rsidRPr="00AA4370" w14:paraId="63EF2E14" w14:textId="77777777" w:rsidTr="00F21FF2">
        <w:tc>
          <w:tcPr>
            <w:tcW w:w="5233" w:type="dxa"/>
          </w:tcPr>
          <w:p w14:paraId="22FBB6E2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Генеральный директор</w:t>
            </w:r>
          </w:p>
          <w:p w14:paraId="2DA3CCA7" w14:textId="77777777" w:rsidR="00AA4370" w:rsidRPr="00AA4370" w:rsidRDefault="00AA4370" w:rsidP="00F21FF2">
            <w:pPr>
              <w:rPr>
                <w:sz w:val="24"/>
                <w:szCs w:val="24"/>
              </w:rPr>
            </w:pPr>
          </w:p>
          <w:p w14:paraId="7FEEE041" w14:textId="77777777" w:rsidR="00AA4370" w:rsidRPr="00AA4370" w:rsidRDefault="00AA4370" w:rsidP="00F21FF2">
            <w:pPr>
              <w:rPr>
                <w:sz w:val="24"/>
                <w:szCs w:val="24"/>
              </w:rPr>
            </w:pPr>
            <w:r w:rsidRPr="00AA4370">
              <w:rPr>
                <w:bCs/>
                <w:sz w:val="24"/>
                <w:szCs w:val="24"/>
              </w:rPr>
              <w:t>_____________________________/</w:t>
            </w:r>
            <w:r w:rsidRPr="00AA4370">
              <w:rPr>
                <w:bCs/>
                <w:sz w:val="24"/>
                <w:szCs w:val="24"/>
                <w:u w:val="single"/>
              </w:rPr>
              <w:t>Мазитов В.И.</w:t>
            </w:r>
            <w:r w:rsidRPr="00AA4370">
              <w:rPr>
                <w:bCs/>
                <w:sz w:val="24"/>
                <w:szCs w:val="24"/>
              </w:rPr>
              <w:t>/</w:t>
            </w:r>
          </w:p>
          <w:p w14:paraId="0A1E29A8" w14:textId="77777777" w:rsidR="00AA4370" w:rsidRPr="00AA4370" w:rsidRDefault="00AA4370" w:rsidP="00F21FF2">
            <w:pPr>
              <w:ind w:left="1134"/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М.П.</w:t>
            </w:r>
          </w:p>
        </w:tc>
        <w:tc>
          <w:tcPr>
            <w:tcW w:w="5233" w:type="dxa"/>
          </w:tcPr>
          <w:p w14:paraId="4230D83D" w14:textId="77777777" w:rsidR="00AA4370" w:rsidRPr="00AA4370" w:rsidRDefault="00AA4370" w:rsidP="00F21FF2">
            <w:pPr>
              <w:pStyle w:val="Default"/>
              <w:jc w:val="both"/>
            </w:pPr>
            <w:r w:rsidRPr="00AA4370">
              <w:t>Генеральный директор</w:t>
            </w:r>
          </w:p>
          <w:p w14:paraId="66E47D91" w14:textId="77777777" w:rsidR="00AA4370" w:rsidRPr="00AA4370" w:rsidRDefault="00AA4370" w:rsidP="00F21FF2">
            <w:pPr>
              <w:pStyle w:val="Default"/>
              <w:jc w:val="both"/>
            </w:pPr>
          </w:p>
          <w:p w14:paraId="66B2029C" w14:textId="77777777" w:rsidR="00AA4370" w:rsidRPr="00AA4370" w:rsidRDefault="00AA4370" w:rsidP="00F21FF2">
            <w:pPr>
              <w:rPr>
                <w:bCs/>
                <w:sz w:val="24"/>
                <w:szCs w:val="24"/>
              </w:rPr>
            </w:pPr>
            <w:r w:rsidRPr="00AA4370">
              <w:rPr>
                <w:bCs/>
                <w:sz w:val="24"/>
                <w:szCs w:val="24"/>
              </w:rPr>
              <w:t>____________________________/</w:t>
            </w:r>
            <w:r w:rsidRPr="00AA4370">
              <w:rPr>
                <w:bCs/>
                <w:sz w:val="24"/>
                <w:szCs w:val="24"/>
                <w:u w:val="single"/>
              </w:rPr>
              <w:t>____________</w:t>
            </w:r>
            <w:r w:rsidRPr="00AA4370">
              <w:rPr>
                <w:bCs/>
                <w:sz w:val="24"/>
                <w:szCs w:val="24"/>
              </w:rPr>
              <w:t>/</w:t>
            </w:r>
          </w:p>
          <w:p w14:paraId="561AF9D4" w14:textId="77777777" w:rsidR="00AA4370" w:rsidRPr="00AA4370" w:rsidRDefault="00AA4370" w:rsidP="00F21FF2">
            <w:pPr>
              <w:ind w:left="1134"/>
              <w:rPr>
                <w:sz w:val="24"/>
                <w:szCs w:val="24"/>
              </w:rPr>
            </w:pPr>
            <w:r w:rsidRPr="00AA4370">
              <w:rPr>
                <w:sz w:val="24"/>
                <w:szCs w:val="24"/>
              </w:rPr>
              <w:t>М.П.</w:t>
            </w:r>
          </w:p>
        </w:tc>
      </w:tr>
      <w:tr w:rsidR="00AA4370" w:rsidRPr="00AA4370" w14:paraId="35325DD9" w14:textId="77777777" w:rsidTr="00F21FF2">
        <w:tc>
          <w:tcPr>
            <w:tcW w:w="5233" w:type="dxa"/>
          </w:tcPr>
          <w:p w14:paraId="69C79CF7" w14:textId="77777777" w:rsidR="00AA4370" w:rsidRPr="00AA4370" w:rsidRDefault="00AA4370" w:rsidP="00F21FF2">
            <w:pPr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14:paraId="29DD988F" w14:textId="77777777" w:rsidR="00AA4370" w:rsidRPr="00AA4370" w:rsidRDefault="00AA4370" w:rsidP="00F21FF2">
            <w:pPr>
              <w:pStyle w:val="Default"/>
              <w:jc w:val="both"/>
            </w:pPr>
          </w:p>
        </w:tc>
      </w:tr>
    </w:tbl>
    <w:p w14:paraId="0EA62322" w14:textId="77777777" w:rsidR="00AA4370" w:rsidRPr="00AA4370" w:rsidRDefault="00AA4370" w:rsidP="00AA43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AA4370" w:rsidRPr="00AA4370" w:rsidSect="00533B2F">
      <w:pgSz w:w="11906" w:h="16838"/>
      <w:pgMar w:top="720" w:right="720" w:bottom="720" w:left="720" w:header="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48D6" w14:textId="77777777" w:rsidR="00975961" w:rsidRDefault="00975961">
      <w:r>
        <w:separator/>
      </w:r>
    </w:p>
  </w:endnote>
  <w:endnote w:type="continuationSeparator" w:id="0">
    <w:p w14:paraId="442CC262" w14:textId="77777777" w:rsidR="00975961" w:rsidRDefault="0097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61E1" w14:textId="77777777" w:rsidR="00975961" w:rsidRDefault="00975961">
      <w:r>
        <w:separator/>
      </w:r>
    </w:p>
  </w:footnote>
  <w:footnote w:type="continuationSeparator" w:id="0">
    <w:p w14:paraId="4DD18FE4" w14:textId="77777777" w:rsidR="00975961" w:rsidRDefault="0097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D523AEF"/>
    <w:multiLevelType w:val="multilevel"/>
    <w:tmpl w:val="4FF61D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2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72" w:hanging="1800"/>
      </w:pPr>
      <w:rPr>
        <w:rFonts w:hint="default"/>
      </w:rPr>
    </w:lvl>
  </w:abstractNum>
  <w:abstractNum w:abstractNumId="2" w15:restartNumberingAfterBreak="0">
    <w:nsid w:val="0D8E427A"/>
    <w:multiLevelType w:val="multilevel"/>
    <w:tmpl w:val="0E821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C20B55"/>
    <w:multiLevelType w:val="hybridMultilevel"/>
    <w:tmpl w:val="FD9ABA28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2A873E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1E7C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8C75F1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7" w15:restartNumberingAfterBreak="0">
    <w:nsid w:val="46FE4F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3460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20C10"/>
    <w:multiLevelType w:val="multilevel"/>
    <w:tmpl w:val="CC24F5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106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A151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8A31F5"/>
    <w:multiLevelType w:val="multilevel"/>
    <w:tmpl w:val="674C411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13" w15:restartNumberingAfterBreak="0">
    <w:nsid w:val="6A602ED1"/>
    <w:multiLevelType w:val="hybridMultilevel"/>
    <w:tmpl w:val="88AA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4429">
    <w:abstractNumId w:val="4"/>
  </w:num>
  <w:num w:numId="2" w16cid:durableId="1925218287">
    <w:abstractNumId w:val="12"/>
  </w:num>
  <w:num w:numId="3" w16cid:durableId="843204129">
    <w:abstractNumId w:val="3"/>
  </w:num>
  <w:num w:numId="4" w16cid:durableId="940527071">
    <w:abstractNumId w:val="5"/>
  </w:num>
  <w:num w:numId="5" w16cid:durableId="1958874832">
    <w:abstractNumId w:val="1"/>
  </w:num>
  <w:num w:numId="6" w16cid:durableId="638998885">
    <w:abstractNumId w:val="7"/>
  </w:num>
  <w:num w:numId="7" w16cid:durableId="898831846">
    <w:abstractNumId w:val="8"/>
  </w:num>
  <w:num w:numId="8" w16cid:durableId="1284070549">
    <w:abstractNumId w:val="2"/>
  </w:num>
  <w:num w:numId="9" w16cid:durableId="295646039">
    <w:abstractNumId w:val="10"/>
  </w:num>
  <w:num w:numId="10" w16cid:durableId="1166172652">
    <w:abstractNumId w:val="11"/>
  </w:num>
  <w:num w:numId="11" w16cid:durableId="1005016477">
    <w:abstractNumId w:val="6"/>
  </w:num>
  <w:num w:numId="12" w16cid:durableId="1545870153">
    <w:abstractNumId w:val="9"/>
  </w:num>
  <w:num w:numId="13" w16cid:durableId="1170876584">
    <w:abstractNumId w:val="0"/>
  </w:num>
  <w:num w:numId="14" w16cid:durableId="2027554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80"/>
    <w:rsid w:val="00032F63"/>
    <w:rsid w:val="001728CE"/>
    <w:rsid w:val="00204A18"/>
    <w:rsid w:val="003A0B80"/>
    <w:rsid w:val="00533B2F"/>
    <w:rsid w:val="00782C3B"/>
    <w:rsid w:val="007F3D32"/>
    <w:rsid w:val="00975961"/>
    <w:rsid w:val="00AA4370"/>
    <w:rsid w:val="00B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70C6"/>
  <w15:docId w15:val="{1C33CFAD-CB69-4835-9E7C-63204AFE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widowControl w:val="0"/>
      <w:ind w:left="248"/>
      <w:outlineLvl w:val="0"/>
    </w:pPr>
    <w:rPr>
      <w:rFonts w:ascii="Calibri" w:eastAsia="Calibri" w:hAnsi="Calibri" w:cs="Calibri"/>
      <w:b/>
      <w:bCs/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uiPriority w:val="99"/>
    <w:rPr>
      <w:color w:val="0000FF"/>
      <w:u w:val="single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ody Text"/>
    <w:basedOn w:val="a"/>
    <w:link w:val="af7"/>
    <w:uiPriority w:val="1"/>
    <w:qFormat/>
    <w:pPr>
      <w:widowControl w:val="0"/>
    </w:pPr>
    <w:rPr>
      <w:rFonts w:ascii="Calibri" w:eastAsia="Calibri" w:hAnsi="Calibri" w:cs="Calibri"/>
      <w:sz w:val="24"/>
      <w:szCs w:val="24"/>
      <w:lang w:bidi="ru-RU"/>
    </w:rPr>
  </w:style>
  <w:style w:type="paragraph" w:styleId="af8">
    <w:name w:val="footer"/>
    <w:basedOn w:val="a"/>
    <w:link w:val="af9"/>
    <w:uiPriority w:val="99"/>
    <w:qFormat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1"/>
    <w:qFormat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fb">
    <w:name w:val="No Spacing"/>
    <w:uiPriority w:val="1"/>
    <w:qFormat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" w:eastAsia="Calibri" w:hAnsi="Calibri" w:cs="Calibri"/>
      <w:b/>
      <w:bCs/>
      <w:sz w:val="24"/>
      <w:szCs w:val="24"/>
      <w:lang w:eastAsia="ru-RU" w:bidi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Calibri" w:eastAsia="Calibri" w:hAnsi="Calibri" w:cs="Calibri"/>
      <w:sz w:val="24"/>
      <w:szCs w:val="24"/>
      <w:lang w:eastAsia="ru-RU" w:bidi="ru-RU"/>
    </w:rPr>
  </w:style>
  <w:style w:type="paragraph" w:customStyle="1" w:styleId="14">
    <w:name w:val="Абзац списка1"/>
    <w:basedOn w:val="a"/>
    <w:pPr>
      <w:ind w:left="720"/>
      <w:jc w:val="both"/>
    </w:pPr>
    <w:rPr>
      <w:rFonts w:eastAsia="SimSun" w:cs="Mangal"/>
      <w:szCs w:val="21"/>
      <w:lang w:eastAsia="hi-IN" w:bidi="hi-IN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f3">
    <w:name w:val="Revision"/>
    <w:hidden/>
    <w:uiPriority w:val="99"/>
    <w:semiHidden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A43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D05EF-4188-4BA9-8911-907A617B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Мария Нестерова</cp:lastModifiedBy>
  <cp:revision>8</cp:revision>
  <dcterms:created xsi:type="dcterms:W3CDTF">2024-09-10T08:56:00Z</dcterms:created>
  <dcterms:modified xsi:type="dcterms:W3CDTF">2025-07-01T08:58:00Z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1049-12.2.0.17152</vt:lpwstr>
  </property>
  <property fmtid="{D5CDD505-2E9C-101B-9397-08002B2CF9AE}" pid="3" name="ICV">
    <vt:lpwstr>a8d597a0a1e34853930681707f88b498</vt:lpwstr>
  </property>
</Properties>
</file>